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B72" w:rsidRDefault="006C101B">
      <w:pPr>
        <w:pStyle w:val="TitleStyle"/>
      </w:pPr>
      <w:r>
        <w:t>Określenie liczby, trybu i warunków powoływania urzędników wyborczych.</w:t>
      </w:r>
    </w:p>
    <w:p w:rsidR="00C44B72" w:rsidRDefault="006C101B">
      <w:pPr>
        <w:pStyle w:val="NormalStyle"/>
      </w:pPr>
      <w:r>
        <w:t>M.P.2018.856 z dnia 2018.09.10</w:t>
      </w:r>
    </w:p>
    <w:p w:rsidR="00C44B72" w:rsidRDefault="006C101B">
      <w:pPr>
        <w:pStyle w:val="NormalStyle"/>
      </w:pPr>
      <w:r>
        <w:t>Status: Akt obowiązujący</w:t>
      </w:r>
    </w:p>
    <w:p w:rsidR="00C44B72" w:rsidRDefault="006C101B">
      <w:pPr>
        <w:pStyle w:val="NormalStyle"/>
      </w:pPr>
      <w:r>
        <w:t>Wersja od: 13 sierpnia 2018r.</w:t>
      </w:r>
    </w:p>
    <w:p w:rsidR="00C44B72" w:rsidRDefault="006C101B">
      <w:pPr>
        <w:spacing w:after="0"/>
      </w:pPr>
      <w:r>
        <w:br/>
      </w:r>
    </w:p>
    <w:p w:rsidR="00C44B72" w:rsidRDefault="006C101B">
      <w:pPr>
        <w:spacing w:after="0"/>
      </w:pPr>
      <w:r>
        <w:rPr>
          <w:b/>
          <w:color w:val="000000"/>
        </w:rPr>
        <w:t>Wejście w życie:</w:t>
      </w:r>
    </w:p>
    <w:p w:rsidR="00C44B72" w:rsidRDefault="006C101B">
      <w:pPr>
        <w:spacing w:after="150"/>
      </w:pPr>
      <w:r>
        <w:rPr>
          <w:color w:val="000000"/>
        </w:rPr>
        <w:t>13 sierpnia 2018 r.</w:t>
      </w:r>
    </w:p>
    <w:p w:rsidR="00C44B72" w:rsidRDefault="00C44B72">
      <w:pPr>
        <w:spacing w:after="0"/>
      </w:pPr>
    </w:p>
    <w:p w:rsidR="00C44B72" w:rsidRDefault="00C44B72">
      <w:pPr>
        <w:numPr>
          <w:ilvl w:val="0"/>
          <w:numId w:val="1"/>
        </w:numPr>
        <w:spacing w:after="0"/>
      </w:pPr>
    </w:p>
    <w:p w:rsidR="00C44B72" w:rsidRDefault="00C44B72">
      <w:pPr>
        <w:spacing w:after="0"/>
      </w:pPr>
    </w:p>
    <w:p w:rsidR="00C44B72" w:rsidRDefault="006C101B">
      <w:pPr>
        <w:spacing w:after="0"/>
      </w:pPr>
      <w:r>
        <w:rPr>
          <w:color w:val="000000"/>
        </w:rPr>
        <w:t>Uwagi:</w:t>
      </w:r>
    </w:p>
    <w:p w:rsidR="00C44B72" w:rsidRDefault="006C101B">
      <w:pPr>
        <w:spacing w:after="0"/>
      </w:pPr>
      <w:r>
        <w:rPr>
          <w:color w:val="000000"/>
        </w:rPr>
        <w:t>Uchyla: uchwała Państwowej Komisji Wyborczej z dnia 23 lipca 2018 r. w sprawie określenia liczby, trybu i warunków powoływania urzędników wyborczych.</w:t>
      </w:r>
    </w:p>
    <w:p w:rsidR="00C44B72" w:rsidRDefault="00C44B72">
      <w:pPr>
        <w:spacing w:after="0"/>
      </w:pPr>
    </w:p>
    <w:p w:rsidR="00C44B72" w:rsidRDefault="006C101B">
      <w:pPr>
        <w:spacing w:after="0"/>
      </w:pPr>
      <w:r>
        <w:rPr>
          <w:color w:val="000000"/>
        </w:rPr>
        <w:t>Uwagi:</w:t>
      </w:r>
    </w:p>
    <w:p w:rsidR="00C44B72" w:rsidRDefault="006C101B">
      <w:pPr>
        <w:spacing w:after="0"/>
      </w:pPr>
      <w:r>
        <w:rPr>
          <w:color w:val="000000"/>
        </w:rPr>
        <w:t>Uchyla: uchwała Państwowej Komisji Wyborczej z dnia 23 lipca 2018 r. w sprawie określenia liczby, trybu i warunków powoływania urzędników wyborczych.</w:t>
      </w:r>
    </w:p>
    <w:p w:rsidR="00C44B72" w:rsidRDefault="00C44B72">
      <w:pPr>
        <w:numPr>
          <w:ilvl w:val="0"/>
          <w:numId w:val="1"/>
        </w:numPr>
        <w:spacing w:after="0"/>
      </w:pPr>
    </w:p>
    <w:p w:rsidR="00C44B72" w:rsidRDefault="006C101B">
      <w:pPr>
        <w:spacing w:after="0"/>
      </w:pPr>
      <w:r>
        <w:br/>
      </w:r>
    </w:p>
    <w:p w:rsidR="00C44B72" w:rsidRDefault="006C101B">
      <w:pPr>
        <w:spacing w:before="60" w:after="0"/>
        <w:jc w:val="center"/>
      </w:pPr>
      <w:r>
        <w:rPr>
          <w:b/>
          <w:color w:val="000000"/>
        </w:rPr>
        <w:t xml:space="preserve">UCHWAŁA </w:t>
      </w:r>
    </w:p>
    <w:p w:rsidR="00C44B72" w:rsidRDefault="006C101B">
      <w:pPr>
        <w:spacing w:after="0"/>
        <w:jc w:val="center"/>
      </w:pPr>
      <w:r>
        <w:rPr>
          <w:b/>
          <w:color w:val="000000"/>
        </w:rPr>
        <w:t>PAŃSTWOWEJ KOMISJI WYBORCZEJ</w:t>
      </w:r>
    </w:p>
    <w:p w:rsidR="00C44B72" w:rsidRDefault="006C101B">
      <w:pPr>
        <w:spacing w:before="80" w:after="0"/>
        <w:jc w:val="center"/>
      </w:pPr>
      <w:r>
        <w:rPr>
          <w:b/>
          <w:color w:val="000000"/>
        </w:rPr>
        <w:t>z dnia 13 sierpnia 2018 r.</w:t>
      </w:r>
    </w:p>
    <w:p w:rsidR="00C44B72" w:rsidRDefault="006C101B">
      <w:pPr>
        <w:spacing w:before="80" w:after="0"/>
        <w:jc w:val="center"/>
      </w:pPr>
      <w:r>
        <w:rPr>
          <w:b/>
          <w:color w:val="000000"/>
        </w:rPr>
        <w:t>w sprawie określenia liczby, trybu i w</w:t>
      </w:r>
      <w:bookmarkStart w:id="0" w:name="_GoBack"/>
      <w:bookmarkEnd w:id="0"/>
      <w:r>
        <w:rPr>
          <w:b/>
          <w:color w:val="000000"/>
        </w:rPr>
        <w:t>arunków powoływania urzędników wyborczych</w:t>
      </w:r>
    </w:p>
    <w:p w:rsidR="00C44B72" w:rsidRDefault="006C101B">
      <w:pPr>
        <w:spacing w:before="80" w:after="240"/>
        <w:jc w:val="center"/>
      </w:pPr>
      <w:r>
        <w:rPr>
          <w:color w:val="000000"/>
        </w:rPr>
        <w:t xml:space="preserve">Na podstawie </w:t>
      </w:r>
      <w:r>
        <w:rPr>
          <w:color w:val="1B1B1B"/>
        </w:rPr>
        <w:t>art. 191c § 4</w:t>
      </w:r>
      <w:r>
        <w:rPr>
          <w:color w:val="000000"/>
        </w:rPr>
        <w:t xml:space="preserve"> ustawy z dnia 5 stycznia 2011 r. - Kodeks wyborczy (Dz. U. z 2018 r. poz. 754, 1000 i 1349) Państwowa Komisja Wyborcza uchwala, co następuje:</w:t>
      </w:r>
    </w:p>
    <w:p w:rsidR="00C44B72" w:rsidRDefault="006C101B">
      <w:pPr>
        <w:spacing w:before="26" w:after="0"/>
      </w:pPr>
      <w:r>
        <w:rPr>
          <w:b/>
          <w:color w:val="000000"/>
        </w:rPr>
        <w:t>§  1. </w:t>
      </w:r>
    </w:p>
    <w:p w:rsidR="00C44B72" w:rsidRDefault="006C101B">
      <w:pPr>
        <w:spacing w:before="26" w:after="0"/>
      </w:pPr>
      <w:r>
        <w:rPr>
          <w:color w:val="000000"/>
        </w:rPr>
        <w:t>1. Urzędników wyborczych powołuje się w liczbie:</w:t>
      </w:r>
    </w:p>
    <w:p w:rsidR="00C44B72" w:rsidRDefault="006C101B">
      <w:pPr>
        <w:spacing w:before="26" w:after="0"/>
        <w:ind w:left="373"/>
      </w:pPr>
      <w:r>
        <w:rPr>
          <w:color w:val="000000"/>
        </w:rPr>
        <w:t>1) jednego w gminach do 50 000 mieszkańców;</w:t>
      </w:r>
    </w:p>
    <w:p w:rsidR="00C44B72" w:rsidRPr="00523569" w:rsidRDefault="006C101B">
      <w:pPr>
        <w:spacing w:before="26" w:after="0"/>
        <w:ind w:left="373"/>
      </w:pPr>
      <w:r>
        <w:rPr>
          <w:color w:val="000000"/>
        </w:rPr>
        <w:t xml:space="preserve">2) </w:t>
      </w:r>
      <w:r w:rsidRPr="00523569">
        <w:t>dwóch w gminach do 200 000 mieszkańców;</w:t>
      </w:r>
    </w:p>
    <w:p w:rsidR="00C44B72" w:rsidRPr="00523569" w:rsidRDefault="006C101B">
      <w:pPr>
        <w:spacing w:before="26" w:after="0"/>
        <w:ind w:left="373"/>
      </w:pPr>
      <w:r w:rsidRPr="00523569">
        <w:t>3) trzech w gminach powyżej 200 000 mieszkańców.</w:t>
      </w:r>
    </w:p>
    <w:p w:rsidR="00C44B72" w:rsidRPr="00523569" w:rsidRDefault="006C101B">
      <w:pPr>
        <w:spacing w:before="26" w:after="0"/>
      </w:pPr>
      <w:r w:rsidRPr="00523569">
        <w:t>2. W uzasadnionych przypadkach Szef Krajowego Biura Wyborczego, z urzędu lub na wniosek komisarza wyborczego, może powołać w gminie dodatkowych urzędników wyborczych.</w:t>
      </w:r>
    </w:p>
    <w:p w:rsidR="00C44B72" w:rsidRDefault="006C101B">
      <w:pPr>
        <w:spacing w:before="26" w:after="0"/>
      </w:pPr>
      <w:r w:rsidRPr="00523569">
        <w:t xml:space="preserve">3. W m. st. </w:t>
      </w:r>
      <w:r>
        <w:rPr>
          <w:color w:val="000000"/>
        </w:rPr>
        <w:t xml:space="preserve">Warszawie dla każdej z dzielnic powołuje się jednego urzędnika wyborczego. Ponadto powołuje się jednego urzędnika wyborczego wykonującego zadania o charakterze </w:t>
      </w:r>
      <w:proofErr w:type="spellStart"/>
      <w:r>
        <w:rPr>
          <w:color w:val="000000"/>
        </w:rPr>
        <w:t>ponaddzielnicowym</w:t>
      </w:r>
      <w:proofErr w:type="spellEnd"/>
      <w:r>
        <w:rPr>
          <w:color w:val="000000"/>
        </w:rPr>
        <w:t>. Przepis ust. 2 stosuje się odpowiednio.</w:t>
      </w:r>
    </w:p>
    <w:p w:rsidR="00C44B72" w:rsidRDefault="006C101B">
      <w:pPr>
        <w:spacing w:before="26" w:after="240"/>
      </w:pPr>
      <w:r>
        <w:rPr>
          <w:b/>
          <w:color w:val="000000"/>
        </w:rPr>
        <w:t>§  2. </w:t>
      </w:r>
      <w:r>
        <w:rPr>
          <w:color w:val="000000"/>
        </w:rPr>
        <w:t xml:space="preserve">Dyrektor delegatury Krajowego Biura Wyborczego, zwany dalej "dyrektorem delegatury", podaje na stronie internetowej delegatury informację o liczbie urzędników </w:t>
      </w:r>
      <w:r>
        <w:rPr>
          <w:color w:val="000000"/>
        </w:rPr>
        <w:lastRenderedPageBreak/>
        <w:t>wyborczych w poszczególnych gminach na obszarze właściwości delegatury oraz o zasadach dokonywania zgłoszeń kandydatów na funkcję urzędnika wyborczego.</w:t>
      </w:r>
    </w:p>
    <w:p w:rsidR="00C44B72" w:rsidRDefault="006C101B">
      <w:pPr>
        <w:spacing w:before="26" w:after="0"/>
      </w:pPr>
      <w:r>
        <w:rPr>
          <w:b/>
          <w:color w:val="000000"/>
        </w:rPr>
        <w:t>§  3. </w:t>
      </w:r>
    </w:p>
    <w:p w:rsidR="00C44B72" w:rsidRDefault="006C101B">
      <w:pPr>
        <w:spacing w:before="26" w:after="0"/>
      </w:pPr>
      <w:r>
        <w:rPr>
          <w:color w:val="000000"/>
        </w:rPr>
        <w:t>1. Kandydaci na urzędnika wyborczego składają zgłoszenia do dyrektora delegatury właściwej dla gminy, w której mają wykonywać funkcję.</w:t>
      </w:r>
    </w:p>
    <w:p w:rsidR="00C44B72" w:rsidRDefault="006C101B">
      <w:pPr>
        <w:spacing w:before="26" w:after="0"/>
      </w:pPr>
      <w:r>
        <w:rPr>
          <w:color w:val="000000"/>
        </w:rPr>
        <w:t xml:space="preserve">2. W zgłoszeniu podaje się w szczególności: imię (imiona) i nazwisko, numer ewidencyjny PESEL, adres zamieszkania (ujęcia w stałym rejestrze wyborców), wykształcenie, nazwę gminy, w której kandydat ma wykonywać funkcję, oraz informacje o ewentualnym doświadczeniu w organizacji wyborów oraz wykonywaniu innych zadań, w których niezbędna była znajomość przepisów </w:t>
      </w:r>
      <w:r>
        <w:rPr>
          <w:color w:val="1B1B1B"/>
        </w:rPr>
        <w:t>Kodeksu wyborczego</w:t>
      </w:r>
      <w:r>
        <w:rPr>
          <w:color w:val="000000"/>
        </w:rPr>
        <w:t>, a także w przypadku:</w:t>
      </w:r>
    </w:p>
    <w:p w:rsidR="00C44B72" w:rsidRDefault="006C101B">
      <w:pPr>
        <w:spacing w:before="26" w:after="0"/>
        <w:ind w:left="373"/>
      </w:pPr>
      <w:r>
        <w:rPr>
          <w:color w:val="000000"/>
        </w:rPr>
        <w:t>1) pracowników urzędów obsługujących: organy administracji rządowej, samorządowej lub jednostek im podległych lub przez nie nadzorowanych - miejsce pracy;</w:t>
      </w:r>
    </w:p>
    <w:p w:rsidR="00C44B72" w:rsidRDefault="006C101B">
      <w:pPr>
        <w:spacing w:before="26" w:after="0"/>
        <w:ind w:left="373"/>
      </w:pPr>
      <w:r>
        <w:rPr>
          <w:color w:val="000000"/>
        </w:rPr>
        <w:t>2) innych osób mających co najmniej 5-letni staż pracy w urzędach lub jednostkach, o których mowa w pkt 1 - nazwę tego urzędu lub jednostki oraz okres zatrudnienia.</w:t>
      </w:r>
    </w:p>
    <w:p w:rsidR="00C44B72" w:rsidRDefault="006C101B">
      <w:pPr>
        <w:spacing w:before="26" w:after="0"/>
      </w:pPr>
      <w:r>
        <w:rPr>
          <w:color w:val="000000"/>
        </w:rPr>
        <w:t>3. Do zgłoszenia dołącza się kopię dyplomu potwierdzającego posiadanie wykształcenia wyższego, a jego oryginał przedkłada się do wglądu dyrektorowi właściwej delegatury. Dyrektor delegatury potwierdza kopię za zgodność z oryginałem.</w:t>
      </w:r>
    </w:p>
    <w:p w:rsidR="00C44B72" w:rsidRDefault="006C101B">
      <w:pPr>
        <w:spacing w:before="26" w:after="0"/>
      </w:pPr>
      <w:r>
        <w:rPr>
          <w:color w:val="000000"/>
        </w:rPr>
        <w:t>4. W przypadku osób, o których mowa w ust. 2:</w:t>
      </w:r>
    </w:p>
    <w:p w:rsidR="00C44B72" w:rsidRDefault="006C101B">
      <w:pPr>
        <w:spacing w:before="26" w:after="0"/>
        <w:ind w:left="373"/>
      </w:pPr>
      <w:r>
        <w:rPr>
          <w:color w:val="000000"/>
        </w:rPr>
        <w:t>1) w pkt 1 - pracodawca potwierdza na zgłoszeniu fakt zatrudnienia kandydata w urzędzie obsługującym: organy administracji rządowej, samorządowej lub jednostce im podległej lub przez nie nadzorowanej;</w:t>
      </w:r>
    </w:p>
    <w:p w:rsidR="00C44B72" w:rsidRDefault="006C101B">
      <w:pPr>
        <w:spacing w:before="26" w:after="0"/>
        <w:ind w:left="373"/>
      </w:pPr>
      <w:r>
        <w:rPr>
          <w:color w:val="000000"/>
        </w:rPr>
        <w:t>2) w pkt 2 - oryginał świadectwa pracy, pisemnego zaświadczenia zakładu pracy lub innego dokumentu potwierdzającego zatrudnienie w urzędzie lub jednostce, o których mowa w ust. 2 pkt 1, przez okres co najmniej 5 lat, należy przedłożyć do wglądu dyrektorowi właściwej delegatury, który potwierdza ten fakt na zgłoszeniu.</w:t>
      </w:r>
    </w:p>
    <w:p w:rsidR="00C44B72" w:rsidRDefault="006C101B">
      <w:pPr>
        <w:spacing w:before="26" w:after="0"/>
      </w:pPr>
      <w:r>
        <w:rPr>
          <w:color w:val="000000"/>
        </w:rPr>
        <w:t xml:space="preserve">5. Szef Krajowego Biura Wyborczego może postanowić o konieczności dostarczenia przez kandydata innych dokumentów mających potwierdzić spełnienie przez niego wymogów, o których mowa w </w:t>
      </w:r>
      <w:r>
        <w:rPr>
          <w:color w:val="1B1B1B"/>
        </w:rPr>
        <w:t>art. 191b</w:t>
      </w:r>
      <w:r>
        <w:rPr>
          <w:color w:val="000000"/>
        </w:rPr>
        <w:t xml:space="preserve"> i </w:t>
      </w:r>
      <w:r>
        <w:rPr>
          <w:color w:val="1B1B1B"/>
        </w:rPr>
        <w:t>art. 191c § 1</w:t>
      </w:r>
      <w:r>
        <w:rPr>
          <w:color w:val="000000"/>
        </w:rPr>
        <w:t xml:space="preserve"> Kodeksu wyborczego.</w:t>
      </w:r>
    </w:p>
    <w:p w:rsidR="00C44B72" w:rsidRDefault="006C101B">
      <w:pPr>
        <w:spacing w:before="26" w:after="0"/>
      </w:pPr>
      <w:r>
        <w:rPr>
          <w:color w:val="000000"/>
        </w:rPr>
        <w:t>6. Wzór zgłoszenia:</w:t>
      </w:r>
    </w:p>
    <w:p w:rsidR="00C44B72" w:rsidRDefault="006C101B">
      <w:pPr>
        <w:spacing w:before="26" w:after="0"/>
        <w:ind w:left="373"/>
      </w:pPr>
      <w:r>
        <w:rPr>
          <w:color w:val="000000"/>
        </w:rPr>
        <w:t>1) w przypadku osób, o których mowa w ust. 2 pkt 1, stanowi załącznik nr 1 do uchwały;</w:t>
      </w:r>
    </w:p>
    <w:p w:rsidR="00C44B72" w:rsidRDefault="006C101B">
      <w:pPr>
        <w:spacing w:before="26" w:after="0"/>
        <w:ind w:left="373"/>
      </w:pPr>
      <w:r>
        <w:rPr>
          <w:color w:val="000000"/>
        </w:rPr>
        <w:t>2) w przypadku osób, o których mowa w ust. 2 pkt 2, stanowi załącznik nr 2 do uchwały.</w:t>
      </w:r>
    </w:p>
    <w:p w:rsidR="00C44B72" w:rsidRDefault="006C101B">
      <w:pPr>
        <w:spacing w:before="26" w:after="0"/>
      </w:pPr>
      <w:r>
        <w:rPr>
          <w:b/>
          <w:color w:val="000000"/>
        </w:rPr>
        <w:t>§  4. </w:t>
      </w:r>
    </w:p>
    <w:p w:rsidR="00C44B72" w:rsidRDefault="006C101B">
      <w:pPr>
        <w:spacing w:before="26" w:after="0"/>
      </w:pPr>
      <w:r>
        <w:rPr>
          <w:color w:val="000000"/>
        </w:rPr>
        <w:t xml:space="preserve">1. Dyrektor delegatury sprawdza, czy zgłoszeni kandydaci spełniają wymogi </w:t>
      </w:r>
      <w:r>
        <w:rPr>
          <w:color w:val="1B1B1B"/>
        </w:rPr>
        <w:t>Kodeksu wyborczego</w:t>
      </w:r>
      <w:r>
        <w:rPr>
          <w:color w:val="000000"/>
        </w:rPr>
        <w:t>.</w:t>
      </w:r>
    </w:p>
    <w:p w:rsidR="00C44B72" w:rsidRDefault="006C101B">
      <w:pPr>
        <w:spacing w:before="26" w:after="0"/>
      </w:pPr>
      <w:r>
        <w:rPr>
          <w:color w:val="000000"/>
        </w:rPr>
        <w:t>2. Dyrektor delegatury niezwłocznie po dokonaniu sprawdzenia, o którym mowa w ust. 1, przekazuje Szefowi Krajowego Biura Wyborczego zgłoszenia kandydatów spełniających wymogi, wraz z załączonymi do nich dokumentami.</w:t>
      </w:r>
    </w:p>
    <w:p w:rsidR="00C44B72" w:rsidRDefault="006C101B">
      <w:pPr>
        <w:spacing w:before="26" w:after="0"/>
      </w:pPr>
      <w:r>
        <w:rPr>
          <w:b/>
          <w:color w:val="000000"/>
        </w:rPr>
        <w:t>§  5. </w:t>
      </w:r>
    </w:p>
    <w:p w:rsidR="00C44B72" w:rsidRDefault="006C101B">
      <w:pPr>
        <w:spacing w:before="26" w:after="0"/>
      </w:pPr>
      <w:r>
        <w:rPr>
          <w:color w:val="000000"/>
        </w:rPr>
        <w:t xml:space="preserve">1. Przy powoływaniu urzędników wyborczych Szef Krajowego Biura Wyborczego bierze pod uwagę doświadczenie kandydata w organizacji wyborów oraz wykonywanie innych zadań, w których niezbędna była znajomość przepisów </w:t>
      </w:r>
      <w:r>
        <w:rPr>
          <w:color w:val="1B1B1B"/>
        </w:rPr>
        <w:t>Kodeksu wyborczego</w:t>
      </w:r>
      <w:r>
        <w:rPr>
          <w:color w:val="000000"/>
        </w:rPr>
        <w:t>.</w:t>
      </w:r>
    </w:p>
    <w:p w:rsidR="00C44B72" w:rsidRDefault="006C101B">
      <w:pPr>
        <w:spacing w:before="26" w:after="0"/>
      </w:pPr>
      <w:r>
        <w:rPr>
          <w:color w:val="000000"/>
        </w:rPr>
        <w:lastRenderedPageBreak/>
        <w:t>2. Kandydat zgłoszony do pełnienia funkcji urzędnika wyborczego w danej gminie może zostać powołany, za jego zgodą, do pełnienia tej funkcji w innej gminie.</w:t>
      </w:r>
    </w:p>
    <w:p w:rsidR="00C44B72" w:rsidRDefault="006C101B">
      <w:pPr>
        <w:spacing w:before="26" w:after="240"/>
      </w:pPr>
      <w:r>
        <w:rPr>
          <w:b/>
          <w:color w:val="000000"/>
        </w:rPr>
        <w:t>§  6. </w:t>
      </w:r>
      <w:r>
        <w:rPr>
          <w:color w:val="000000"/>
        </w:rPr>
        <w:t>Na 60 dni przed zakończeniem kadencji urzędnika wyborczego oraz w przypadku wygaśnięcia funkcji urzędnika wyborczego dyrektor delegatury ogłasza na stronie internetowej delegatury informację o możliwości zgłaszania kandydatur na urzędnika wyborczego. Do powoływania urzędników wyborczych w takim przypadku przepisy § 3-5 stosuje się odpowiednio.</w:t>
      </w:r>
    </w:p>
    <w:p w:rsidR="00C44B72" w:rsidRDefault="006C101B">
      <w:pPr>
        <w:spacing w:before="26" w:after="240"/>
      </w:pPr>
      <w:r>
        <w:rPr>
          <w:b/>
          <w:color w:val="000000"/>
        </w:rPr>
        <w:t>§  7. </w:t>
      </w:r>
      <w:r>
        <w:rPr>
          <w:color w:val="000000"/>
        </w:rPr>
        <w:t>Traci moc uchwała Państwowej Komisji Wyborczej z dnia 23 lipca 2018 r. w sprawie określenia liczby, trybu i warunków powoływania urzędników wyborczych.</w:t>
      </w:r>
    </w:p>
    <w:p w:rsidR="00C44B72" w:rsidRDefault="006C101B">
      <w:pPr>
        <w:spacing w:before="26" w:after="240"/>
      </w:pPr>
      <w:r>
        <w:rPr>
          <w:b/>
          <w:color w:val="000000"/>
        </w:rPr>
        <w:t>§  8. </w:t>
      </w:r>
      <w:r>
        <w:rPr>
          <w:color w:val="000000"/>
        </w:rPr>
        <w:t>Uchwała wchodzi w życie z dniem podjęcia i podlega ogłoszeniu.</w:t>
      </w:r>
    </w:p>
    <w:p w:rsidR="00C44B72" w:rsidRDefault="00C44B72">
      <w:pPr>
        <w:spacing w:after="0"/>
      </w:pPr>
    </w:p>
    <w:p w:rsidR="00C44B72" w:rsidRDefault="006C101B">
      <w:pPr>
        <w:spacing w:before="169" w:after="0"/>
        <w:jc w:val="center"/>
      </w:pPr>
      <w:r>
        <w:rPr>
          <w:b/>
          <w:color w:val="000000"/>
        </w:rPr>
        <w:t>ZAŁĄCZNIKI</w:t>
      </w:r>
    </w:p>
    <w:p w:rsidR="00C44B72" w:rsidRDefault="00C44B72">
      <w:pPr>
        <w:spacing w:after="0"/>
      </w:pPr>
    </w:p>
    <w:p w:rsidR="00C44B72" w:rsidRDefault="006C101B">
      <w:pPr>
        <w:spacing w:before="169" w:after="0"/>
        <w:jc w:val="center"/>
      </w:pPr>
      <w:r>
        <w:rPr>
          <w:b/>
          <w:color w:val="000000"/>
        </w:rPr>
        <w:t>ZAŁĄCZNIK Nr  1</w:t>
      </w:r>
    </w:p>
    <w:p w:rsidR="00C44B72" w:rsidRDefault="006C101B">
      <w:pPr>
        <w:spacing w:after="0"/>
        <w:jc w:val="center"/>
      </w:pPr>
      <w:r>
        <w:rPr>
          <w:color w:val="000000"/>
        </w:rPr>
        <w:t>WZÓR</w:t>
      </w:r>
    </w:p>
    <w:p w:rsidR="00C44B72" w:rsidRDefault="006C101B">
      <w:pPr>
        <w:spacing w:before="25" w:after="0"/>
        <w:jc w:val="center"/>
      </w:pPr>
      <w:r>
        <w:rPr>
          <w:b/>
          <w:color w:val="000000"/>
        </w:rPr>
        <w:t>Zgłoszenie kandydata na urzędnika wyborczego, będącego pracownikiem urzędu obsługującego: organy administracji rządowej, samorządowej lub jednostki im podległej lub przez nie nadzorowanej</w:t>
      </w:r>
    </w:p>
    <w:p w:rsidR="00C44B72" w:rsidRDefault="006C101B">
      <w:pPr>
        <w:spacing w:before="25" w:after="0"/>
        <w:jc w:val="both"/>
      </w:pPr>
      <w:r>
        <w:rPr>
          <w:color w:val="1B1B1B"/>
        </w:rPr>
        <w:t>wzór</w:t>
      </w:r>
    </w:p>
    <w:p w:rsidR="00C44B72" w:rsidRDefault="00C44B72">
      <w:pPr>
        <w:spacing w:after="0"/>
      </w:pPr>
    </w:p>
    <w:p w:rsidR="00C44B72" w:rsidRDefault="006C101B">
      <w:pPr>
        <w:spacing w:before="169" w:after="0"/>
        <w:jc w:val="center"/>
      </w:pPr>
      <w:r>
        <w:rPr>
          <w:b/>
          <w:color w:val="000000"/>
        </w:rPr>
        <w:t>ZAŁĄCZNIK Nr  2</w:t>
      </w:r>
    </w:p>
    <w:p w:rsidR="00C44B72" w:rsidRDefault="006C101B">
      <w:pPr>
        <w:spacing w:after="0"/>
        <w:jc w:val="center"/>
      </w:pPr>
      <w:r>
        <w:rPr>
          <w:color w:val="000000"/>
        </w:rPr>
        <w:t>WZÓR</w:t>
      </w:r>
    </w:p>
    <w:p w:rsidR="00C44B72" w:rsidRDefault="006C101B">
      <w:pPr>
        <w:spacing w:before="25" w:after="0"/>
        <w:jc w:val="center"/>
      </w:pPr>
      <w:r>
        <w:rPr>
          <w:b/>
          <w:color w:val="000000"/>
        </w:rPr>
        <w:t>Zgłoszenie kandydata na urzędnika wyborczego, mającego co najmniej 5-letni staż pracy w urzędach obsługujących: organy administracji rządowej, samorządowej lub jednostkach im podległych lub przez nie nadzorowanych</w:t>
      </w:r>
    </w:p>
    <w:p w:rsidR="00C44B72" w:rsidRDefault="006C101B">
      <w:pPr>
        <w:spacing w:before="25" w:after="0"/>
        <w:jc w:val="both"/>
      </w:pPr>
      <w:r>
        <w:rPr>
          <w:color w:val="1B1B1B"/>
        </w:rPr>
        <w:t>wzór</w:t>
      </w:r>
    </w:p>
    <w:p w:rsidR="00C44B72" w:rsidRDefault="006C101B">
      <w:pPr>
        <w:spacing w:before="25" w:after="0"/>
        <w:jc w:val="center"/>
      </w:pPr>
      <w:r>
        <w:rPr>
          <w:b/>
          <w:color w:val="000000"/>
        </w:rPr>
        <w:t>POTWIERDZENIE STAŻU PRACY</w:t>
      </w:r>
    </w:p>
    <w:p w:rsidR="00C44B72" w:rsidRDefault="006C101B">
      <w:pPr>
        <w:spacing w:before="25" w:after="0"/>
        <w:jc w:val="center"/>
      </w:pPr>
      <w:r>
        <w:rPr>
          <w:b/>
          <w:color w:val="000000"/>
        </w:rPr>
        <w:t>KANDYDATA NA URZĘDNIKA WYBORCZEGO</w:t>
      </w:r>
    </w:p>
    <w:p w:rsidR="00C44B72" w:rsidRDefault="006C101B">
      <w:pPr>
        <w:spacing w:before="25" w:after="0"/>
        <w:jc w:val="both"/>
      </w:pPr>
      <w:r>
        <w:rPr>
          <w:color w:val="000000"/>
        </w:rPr>
        <w:t>Dyrektor Delegatury Krajowego Biura Wyborczego w/we ........................................................,</w:t>
      </w:r>
    </w:p>
    <w:p w:rsidR="00C44B72" w:rsidRDefault="006C101B">
      <w:pPr>
        <w:spacing w:before="25" w:after="0"/>
      </w:pPr>
      <w:r>
        <w:rPr>
          <w:color w:val="000000"/>
        </w:rPr>
        <w:t>(oznaczenie delegatury Krajowego Biura Wyborczego)</w:t>
      </w:r>
    </w:p>
    <w:p w:rsidR="00C44B72" w:rsidRDefault="006C101B">
      <w:pPr>
        <w:spacing w:before="25" w:after="0"/>
        <w:jc w:val="both"/>
      </w:pPr>
      <w:r>
        <w:rPr>
          <w:color w:val="000000"/>
        </w:rPr>
        <w:t>na podstawie przedłożonych do wglądu w dniu ............................................ dokumentów</w:t>
      </w:r>
      <w:r>
        <w:rPr>
          <w:color w:val="000000"/>
          <w:vertAlign w:val="superscript"/>
        </w:rPr>
        <w:t>1)</w:t>
      </w:r>
      <w:r>
        <w:rPr>
          <w:color w:val="000000"/>
        </w:rPr>
        <w:t>:</w:t>
      </w:r>
    </w:p>
    <w:p w:rsidR="00C44B72" w:rsidRDefault="006C101B">
      <w:pPr>
        <w:spacing w:before="25" w:after="0"/>
        <w:jc w:val="center"/>
      </w:pPr>
      <w:r>
        <w:rPr>
          <w:color w:val="000000"/>
        </w:rPr>
        <w:t>(data)</w:t>
      </w:r>
    </w:p>
    <w:p w:rsidR="00C44B72" w:rsidRDefault="006C101B">
      <w:pPr>
        <w:spacing w:before="25" w:after="0"/>
        <w:jc w:val="center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C44B72" w:rsidRDefault="006C101B">
      <w:pPr>
        <w:spacing w:before="25" w:after="0"/>
        <w:jc w:val="both"/>
      </w:pPr>
      <w:r>
        <w:rPr>
          <w:color w:val="000000"/>
        </w:rPr>
        <w:t>potwierdza, że kandydat na urzędnika wyborczego:</w:t>
      </w:r>
    </w:p>
    <w:p w:rsidR="00C44B72" w:rsidRDefault="006C101B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C44B72" w:rsidRDefault="006C101B">
      <w:pPr>
        <w:spacing w:before="25" w:after="0"/>
        <w:jc w:val="center"/>
      </w:pPr>
      <w:r>
        <w:rPr>
          <w:color w:val="000000"/>
        </w:rPr>
        <w:t>(imię (imiona), nazwisko)</w:t>
      </w:r>
    </w:p>
    <w:p w:rsidR="00C44B72" w:rsidRDefault="006C101B">
      <w:pPr>
        <w:spacing w:before="25" w:after="0"/>
        <w:jc w:val="both"/>
      </w:pPr>
      <w:r>
        <w:rPr>
          <w:color w:val="000000"/>
        </w:rPr>
        <w:lastRenderedPageBreak/>
        <w:t xml:space="preserve">posiada co najmniej 5-letni staż pracy w urzędach lub jednostkach, o których mowa w </w:t>
      </w:r>
      <w:r>
        <w:rPr>
          <w:color w:val="1B1B1B"/>
        </w:rPr>
        <w:t>art. 191c § 1 pkt 1</w:t>
      </w:r>
      <w:r>
        <w:rPr>
          <w:color w:val="000000"/>
        </w:rPr>
        <w:t xml:space="preserve"> Kodeksu wyborczego.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408"/>
        <w:gridCol w:w="3268"/>
        <w:gridCol w:w="3351"/>
      </w:tblGrid>
      <w:tr w:rsidR="00C44B72">
        <w:trPr>
          <w:trHeight w:val="30"/>
          <w:tblCellSpacing w:w="0" w:type="auto"/>
        </w:trPr>
        <w:tc>
          <w:tcPr>
            <w:tcW w:w="28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B72" w:rsidRDefault="006C101B">
            <w:pPr>
              <w:spacing w:after="0"/>
            </w:pPr>
            <w:r>
              <w:rPr>
                <w:color w:val="000000"/>
              </w:rPr>
              <w:t>..................................,</w:t>
            </w:r>
          </w:p>
        </w:tc>
        <w:tc>
          <w:tcPr>
            <w:tcW w:w="5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B72" w:rsidRDefault="006C101B">
            <w:pPr>
              <w:spacing w:after="0"/>
            </w:pPr>
            <w:r>
              <w:rPr>
                <w:color w:val="000000"/>
              </w:rPr>
              <w:t>dnia ...............................</w:t>
            </w:r>
          </w:p>
        </w:tc>
        <w:tc>
          <w:tcPr>
            <w:tcW w:w="40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B72" w:rsidRDefault="006C101B">
            <w:pPr>
              <w:spacing w:after="0"/>
            </w:pPr>
            <w:r>
              <w:rPr>
                <w:color w:val="000000"/>
              </w:rPr>
              <w:t>................................................</w:t>
            </w:r>
          </w:p>
        </w:tc>
      </w:tr>
      <w:tr w:rsidR="00C44B72">
        <w:trPr>
          <w:trHeight w:val="30"/>
          <w:tblCellSpacing w:w="0" w:type="auto"/>
        </w:trPr>
        <w:tc>
          <w:tcPr>
            <w:tcW w:w="28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B72" w:rsidRDefault="006C101B">
            <w:pPr>
              <w:spacing w:after="0"/>
            </w:pPr>
            <w:r>
              <w:rPr>
                <w:color w:val="000000"/>
              </w:rPr>
              <w:t>(miejscowość)</w:t>
            </w:r>
          </w:p>
        </w:tc>
        <w:tc>
          <w:tcPr>
            <w:tcW w:w="5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B72" w:rsidRDefault="006C101B">
            <w:pPr>
              <w:spacing w:after="0"/>
            </w:pPr>
            <w:r>
              <w:rPr>
                <w:color w:val="000000"/>
              </w:rPr>
              <w:t>(data)</w:t>
            </w:r>
          </w:p>
        </w:tc>
        <w:tc>
          <w:tcPr>
            <w:tcW w:w="40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B72" w:rsidRDefault="006C101B">
            <w:pPr>
              <w:spacing w:after="0"/>
            </w:pPr>
            <w:r>
              <w:rPr>
                <w:color w:val="000000"/>
              </w:rPr>
              <w:t>(podpis dyrektora delegatury)</w:t>
            </w:r>
          </w:p>
        </w:tc>
      </w:tr>
    </w:tbl>
    <w:p w:rsidR="00C44B72" w:rsidRDefault="006C101B">
      <w:pPr>
        <w:spacing w:before="25" w:after="0"/>
        <w:jc w:val="both"/>
      </w:pPr>
      <w:r>
        <w:rPr>
          <w:color w:val="000000"/>
        </w:rPr>
        <w:t>______________________________</w:t>
      </w:r>
    </w:p>
    <w:p w:rsidR="00C44B72" w:rsidRDefault="006C101B">
      <w:pPr>
        <w:spacing w:before="25" w:after="0"/>
      </w:pPr>
      <w:r>
        <w:rPr>
          <w:color w:val="000000"/>
          <w:vertAlign w:val="superscript"/>
        </w:rPr>
        <w:t>1) </w:t>
      </w:r>
      <w:r>
        <w:rPr>
          <w:color w:val="000000"/>
        </w:rPr>
        <w:t xml:space="preserve">Potwierdzenie co najmniej 5-letniego stażu pracy w urzędach lub jednostkach, o których mowa wart. 191c </w:t>
      </w:r>
      <w:r>
        <w:rPr>
          <w:color w:val="1B1B1B"/>
        </w:rPr>
        <w:t>§ 1 pkt 1</w:t>
      </w:r>
      <w:r>
        <w:rPr>
          <w:color w:val="000000"/>
        </w:rPr>
        <w:t xml:space="preserve"> Kodeksu wyborczego, następować będzie na podstawie przedłożonego do wglądu oryginału świadectwa pracy, pisemnego zaświadczenia zakładu pracy lub innych dokumentów potwierdzających w sposób niebudzący wątpliwości co najmniej 5-letni staż pracy.</w:t>
      </w:r>
    </w:p>
    <w:sectPr w:rsidR="00C44B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7D8" w:rsidRDefault="00C247D8" w:rsidP="00302418">
      <w:pPr>
        <w:spacing w:after="0" w:line="240" w:lineRule="auto"/>
      </w:pPr>
      <w:r>
        <w:separator/>
      </w:r>
    </w:p>
  </w:endnote>
  <w:endnote w:type="continuationSeparator" w:id="0">
    <w:p w:rsidR="00C247D8" w:rsidRDefault="00C247D8" w:rsidP="00302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418" w:rsidRDefault="003024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6339865"/>
      <w:docPartObj>
        <w:docPartGallery w:val="Page Numbers (Bottom of Page)"/>
        <w:docPartUnique/>
      </w:docPartObj>
    </w:sdtPr>
    <w:sdtEndPr/>
    <w:sdtContent>
      <w:p w:rsidR="00302418" w:rsidRDefault="003024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569">
          <w:rPr>
            <w:noProof/>
          </w:rPr>
          <w:t>4</w:t>
        </w:r>
        <w:r>
          <w:fldChar w:fldCharType="end"/>
        </w:r>
      </w:p>
    </w:sdtContent>
  </w:sdt>
  <w:p w:rsidR="00302418" w:rsidRDefault="003024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418" w:rsidRDefault="003024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7D8" w:rsidRDefault="00C247D8" w:rsidP="00302418">
      <w:pPr>
        <w:spacing w:after="0" w:line="240" w:lineRule="auto"/>
      </w:pPr>
      <w:r>
        <w:separator/>
      </w:r>
    </w:p>
  </w:footnote>
  <w:footnote w:type="continuationSeparator" w:id="0">
    <w:p w:rsidR="00C247D8" w:rsidRDefault="00C247D8" w:rsidP="00302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418" w:rsidRDefault="003024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418" w:rsidRDefault="0030241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418" w:rsidRDefault="003024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A0D4D"/>
    <w:multiLevelType w:val="multilevel"/>
    <w:tmpl w:val="0B0AC498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72"/>
    <w:rsid w:val="00133899"/>
    <w:rsid w:val="00302418"/>
    <w:rsid w:val="00523569"/>
    <w:rsid w:val="006C101B"/>
    <w:rsid w:val="00C247D8"/>
    <w:rsid w:val="00C44B72"/>
    <w:rsid w:val="00E1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12161-C448-4EBE-AC8F-5F8CF605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Stopka">
    <w:name w:val="footer"/>
    <w:basedOn w:val="Normalny"/>
    <w:link w:val="StopkaZnak"/>
    <w:uiPriority w:val="99"/>
    <w:unhideWhenUsed/>
    <w:rsid w:val="00302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41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998</Words>
  <Characters>5989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Koziarska</dc:creator>
  <cp:lastModifiedBy>Elzbieta Koziarska</cp:lastModifiedBy>
  <cp:revision>4</cp:revision>
  <dcterms:created xsi:type="dcterms:W3CDTF">2023-04-17T07:52:00Z</dcterms:created>
  <dcterms:modified xsi:type="dcterms:W3CDTF">2024-02-15T13:07:00Z</dcterms:modified>
</cp:coreProperties>
</file>